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CC2" w14:textId="77777777" w:rsidR="009E4B4E" w:rsidRDefault="009E4B4E" w:rsidP="009E4B4E">
      <w:pPr>
        <w:ind w:firstLine="708"/>
        <w:jc w:val="right"/>
      </w:pPr>
      <w:r w:rsidRPr="009E4B4E">
        <w:t xml:space="preserve">Утверждено положением </w:t>
      </w:r>
    </w:p>
    <w:p w14:paraId="1C8E799C" w14:textId="77777777" w:rsidR="009E4B4E" w:rsidRDefault="009E4B4E" w:rsidP="009E4B4E">
      <w:pPr>
        <w:ind w:firstLine="708"/>
        <w:jc w:val="right"/>
      </w:pPr>
      <w:r>
        <w:t>«О</w:t>
      </w:r>
      <w:r w:rsidRPr="009E4B4E">
        <w:t xml:space="preserve"> формах участия в деятельности </w:t>
      </w:r>
    </w:p>
    <w:p w14:paraId="34DC0287" w14:textId="77777777" w:rsidR="009E4B4E" w:rsidRDefault="009E4B4E" w:rsidP="009E4B4E">
      <w:pPr>
        <w:ind w:firstLine="708"/>
        <w:jc w:val="right"/>
      </w:pPr>
      <w:r w:rsidRPr="009E4B4E">
        <w:t xml:space="preserve">жилищного накопительного кооператива </w:t>
      </w:r>
    </w:p>
    <w:p w14:paraId="4BA782AB" w14:textId="77777777" w:rsidR="009E4B4E" w:rsidRDefault="009E4B4E" w:rsidP="009E4B4E">
      <w:pPr>
        <w:ind w:firstLine="708"/>
        <w:jc w:val="right"/>
      </w:pPr>
      <w:r w:rsidRPr="009E4B4E">
        <w:t>«Жилищные Возможности»</w:t>
      </w:r>
      <w:r>
        <w:t>»</w:t>
      </w:r>
      <w:r w:rsidRPr="009E4B4E">
        <w:t xml:space="preserve"> </w:t>
      </w:r>
    </w:p>
    <w:p w14:paraId="40021A9F" w14:textId="77777777" w:rsidR="009E4B4E" w:rsidRDefault="009E4B4E" w:rsidP="009E4B4E">
      <w:pPr>
        <w:ind w:firstLine="708"/>
        <w:jc w:val="right"/>
      </w:pPr>
      <w:r w:rsidRPr="009E4B4E">
        <w:t>на общем годовом собрании</w:t>
      </w:r>
    </w:p>
    <w:p w14:paraId="456BBFD1" w14:textId="744CC3D8" w:rsidR="009E4B4E" w:rsidRPr="009E4B4E" w:rsidRDefault="009E4B4E" w:rsidP="009E4B4E">
      <w:pPr>
        <w:ind w:firstLine="708"/>
        <w:jc w:val="right"/>
      </w:pPr>
      <w:r w:rsidRPr="009E4B4E">
        <w:t xml:space="preserve"> членов кооператива от 12.04.2021г.</w:t>
      </w:r>
    </w:p>
    <w:p w14:paraId="2A49B90B" w14:textId="77777777" w:rsidR="009E4B4E" w:rsidRDefault="009E4B4E" w:rsidP="009E4B4E">
      <w:pPr>
        <w:ind w:firstLine="708"/>
        <w:jc w:val="both"/>
        <w:rPr>
          <w:u w:val="single"/>
        </w:rPr>
      </w:pPr>
    </w:p>
    <w:p w14:paraId="67254A14" w14:textId="13B9EA99" w:rsidR="009E4B4E" w:rsidRPr="009E4B4E" w:rsidRDefault="009E4B4E" w:rsidP="009E4B4E">
      <w:pPr>
        <w:ind w:firstLine="284"/>
        <w:jc w:val="both"/>
      </w:pPr>
      <w:r>
        <w:t> </w:t>
      </w:r>
      <w:r w:rsidRPr="009E4B4E">
        <w:t xml:space="preserve">Порядок определения стоимости жилых помещений, приобретаемых или строящихся Кооперативом. Затраты, которые член Кооператива обязан погасить, в том числе за счет паевых взносов: </w:t>
      </w:r>
    </w:p>
    <w:p w14:paraId="1C97D9AE" w14:textId="77777777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цена приобретения жилого помещения,</w:t>
      </w:r>
    </w:p>
    <w:p w14:paraId="088697B8" w14:textId="2BC427FF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 xml:space="preserve">сумма индексации стоимости не оплаченных пайщиком квадратных метров,  </w:t>
      </w:r>
    </w:p>
    <w:p w14:paraId="2E772777" w14:textId="1F3F1A23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страхование жилого помещения,</w:t>
      </w:r>
    </w:p>
    <w:p w14:paraId="2C31CDDC" w14:textId="52DA628B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затраты на уплату государственных пошлин при регистрации помещения в собственность кооператива, а затем в собственность члена кооператива,</w:t>
      </w:r>
    </w:p>
    <w:p w14:paraId="0DB32B4B" w14:textId="1F034052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содержание жилого помещения, оплата коммунальных услуг,</w:t>
      </w:r>
    </w:p>
    <w:p w14:paraId="2D90A2D4" w14:textId="5AC74AC0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уплата налогов, сборов и иных обязательных платежей,</w:t>
      </w:r>
    </w:p>
    <w:p w14:paraId="20C37CE7" w14:textId="2A8B9419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обслуживание и погашение привлеченных кредитов и займов на приобретение или строительство жилого помещения,</w:t>
      </w:r>
    </w:p>
    <w:p w14:paraId="069B7440" w14:textId="47BD4F95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риэлтерские, юридические услуги,</w:t>
      </w:r>
    </w:p>
    <w:p w14:paraId="14C775EC" w14:textId="44A2F26D" w:rsidR="009E4B4E" w:rsidRPr="002A5B7B" w:rsidRDefault="009E4B4E" w:rsidP="009E4B4E">
      <w:pPr>
        <w:numPr>
          <w:ilvl w:val="0"/>
          <w:numId w:val="1"/>
        </w:numPr>
        <w:jc w:val="both"/>
      </w:pPr>
      <w:r w:rsidRPr="002A5B7B">
        <w:t>другие прямые затраты, связанные с приобретением или строительством данного жилого помещения.</w:t>
      </w:r>
    </w:p>
    <w:p w14:paraId="677BD3B2" w14:textId="77777777" w:rsidR="002D73FD" w:rsidRDefault="002D73FD"/>
    <w:sectPr w:rsidR="002D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46C0"/>
    <w:multiLevelType w:val="hybridMultilevel"/>
    <w:tmpl w:val="F1C46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30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4"/>
    <w:rsid w:val="002D73FD"/>
    <w:rsid w:val="007570B4"/>
    <w:rsid w:val="009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16D9"/>
  <w15:chartTrackingRefBased/>
  <w15:docId w15:val="{B1A3FE1E-1B9B-45E1-8ADC-101B654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 Арслан Николаевич</dc:creator>
  <cp:keywords/>
  <dc:description/>
  <cp:lastModifiedBy>Фадин Арслан Николаевич</cp:lastModifiedBy>
  <cp:revision>2</cp:revision>
  <dcterms:created xsi:type="dcterms:W3CDTF">2022-06-14T10:07:00Z</dcterms:created>
  <dcterms:modified xsi:type="dcterms:W3CDTF">2022-06-14T10:07:00Z</dcterms:modified>
</cp:coreProperties>
</file>